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74" w:rsidRPr="00612874" w:rsidRDefault="00612874">
      <w:pPr>
        <w:rPr>
          <w:b/>
          <w:bCs/>
        </w:rPr>
      </w:pPr>
      <w:r w:rsidRPr="00612874">
        <w:rPr>
          <w:b/>
          <w:bCs/>
        </w:rPr>
        <w:t>Innovations Practices</w:t>
      </w:r>
    </w:p>
    <w:p w:rsidR="00612874" w:rsidRDefault="00612874" w:rsidP="00612874">
      <w:pPr>
        <w:jc w:val="both"/>
      </w:pPr>
      <w:r>
        <w:t xml:space="preserve">The </w:t>
      </w:r>
      <w:r>
        <w:t xml:space="preserve">Department </w:t>
      </w:r>
      <w:r>
        <w:t xml:space="preserve">has consistently sustained a culture of best practices and innovations in its academic and </w:t>
      </w:r>
      <w:r>
        <w:t>research</w:t>
      </w:r>
      <w:r>
        <w:t xml:space="preserve"> </w:t>
      </w:r>
      <w:proofErr w:type="spellStart"/>
      <w:r>
        <w:t>endeavors</w:t>
      </w:r>
      <w:proofErr w:type="spellEnd"/>
      <w:r>
        <w:t>. Two trend</w:t>
      </w:r>
      <w:r>
        <w:t xml:space="preserve"> </w:t>
      </w:r>
      <w:r>
        <w:t xml:space="preserve">setting best practices include: Advancement of knowledge through research and innovation: Societal Impact. Some other notable innovative academic practices include Innovation Projects; Department Research Grants; establishment of </w:t>
      </w:r>
      <w:r>
        <w:t xml:space="preserve">Centre for Genomics and Bioinformatics, Central instrumentation facilities, </w:t>
      </w:r>
      <w:r>
        <w:t>IPR Cell</w:t>
      </w:r>
      <w:r>
        <w:t xml:space="preserve"> and Project based learning. </w:t>
      </w:r>
      <w:r>
        <w:t xml:space="preserve">The </w:t>
      </w:r>
      <w:r>
        <w:t xml:space="preserve">Department </w:t>
      </w:r>
      <w:r>
        <w:t xml:space="preserve">has adopted several environment-friendly practices </w:t>
      </w:r>
      <w:r>
        <w:t>such as bio-gas plant and</w:t>
      </w:r>
      <w:r>
        <w:t xml:space="preserve"> energy efficient LED lights</w:t>
      </w:r>
      <w:r>
        <w:t>.</w:t>
      </w:r>
      <w:bookmarkStart w:id="0" w:name="_GoBack"/>
      <w:bookmarkEnd w:id="0"/>
    </w:p>
    <w:sectPr w:rsidR="00612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74"/>
    <w:rsid w:val="00612874"/>
    <w:rsid w:val="0072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21AA"/>
  <w15:chartTrackingRefBased/>
  <w15:docId w15:val="{4D682695-C207-4F5E-A99B-2C991C36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Rajarshi Gaur</dc:creator>
  <cp:keywords/>
  <dc:description/>
  <cp:lastModifiedBy>Rajarshi Gaur</cp:lastModifiedBy>
  <cp:revision>1</cp:revision>
  <dcterms:created xsi:type="dcterms:W3CDTF">2021-10-19T02:39:00Z</dcterms:created>
  <dcterms:modified xsi:type="dcterms:W3CDTF">2021-10-19T02:45:00Z</dcterms:modified>
</cp:coreProperties>
</file>