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C3F" w:rsidRDefault="008F308B">
      <w:pPr>
        <w:rPr>
          <w:rFonts w:ascii="Helvetica" w:hAnsi="Helvetica" w:cs="Helvetica"/>
          <w:color w:val="3F4254"/>
          <w:sz w:val="18"/>
          <w:szCs w:val="18"/>
          <w:shd w:val="clear" w:color="auto" w:fill="E4E4FF"/>
        </w:rPr>
      </w:pPr>
      <w:r>
        <w:rPr>
          <w:rFonts w:ascii="Helvetica" w:hAnsi="Helvetica" w:cs="Helvetica"/>
          <w:color w:val="3F4254"/>
          <w:sz w:val="18"/>
          <w:szCs w:val="18"/>
          <w:shd w:val="clear" w:color="auto" w:fill="E4E4FF"/>
        </w:rPr>
        <w:t xml:space="preserve">Learning Resources Available in the </w:t>
      </w:r>
      <w:r>
        <w:rPr>
          <w:rFonts w:ascii="Helvetica" w:hAnsi="Helvetica" w:cs="Helvetica"/>
          <w:color w:val="3F4254"/>
          <w:sz w:val="18"/>
          <w:szCs w:val="18"/>
          <w:shd w:val="clear" w:color="auto" w:fill="E4E4FF"/>
        </w:rPr>
        <w:t>Department:</w:t>
      </w:r>
    </w:p>
    <w:p w:rsidR="008F308B" w:rsidRDefault="008F308B"/>
    <w:p w:rsidR="008F308B" w:rsidRPr="00EB7BC2" w:rsidRDefault="008F308B" w:rsidP="008F308B">
      <w:pPr>
        <w:pStyle w:val="BodyTextIndent"/>
        <w:numPr>
          <w:ilvl w:val="0"/>
          <w:numId w:val="1"/>
        </w:numPr>
        <w:rPr>
          <w:b/>
          <w:color w:val="000000"/>
        </w:rPr>
      </w:pPr>
      <w:r w:rsidRPr="00EB7BC2">
        <w:rPr>
          <w:b/>
          <w:color w:val="000000"/>
        </w:rPr>
        <w:t>Library facilities - List the Journals received in your Department/ University library in the concerned discipline.</w:t>
      </w:r>
    </w:p>
    <w:p w:rsidR="008F308B" w:rsidRPr="00C870A4" w:rsidRDefault="008F308B" w:rsidP="008F308B">
      <w:pPr>
        <w:pStyle w:val="BodyTextIndent"/>
        <w:ind w:firstLine="0"/>
        <w:rPr>
          <w:rFonts w:ascii="Times New Roman" w:hAnsi="Times New Roman" w:cs="Times New Roman"/>
          <w:color w:val="333333"/>
        </w:rPr>
      </w:pPr>
      <w:r w:rsidRPr="00C870A4">
        <w:rPr>
          <w:rFonts w:ascii="Times New Roman" w:hAnsi="Times New Roman" w:cs="Times New Roman"/>
          <w:color w:val="333333"/>
        </w:rPr>
        <w:t xml:space="preserve">The Central Library of </w:t>
      </w:r>
      <w:proofErr w:type="spellStart"/>
      <w:r w:rsidRPr="00C870A4">
        <w:rPr>
          <w:rFonts w:ascii="Times New Roman" w:hAnsi="Times New Roman" w:cs="Times New Roman"/>
          <w:color w:val="333333"/>
        </w:rPr>
        <w:t>Deen</w:t>
      </w:r>
      <w:proofErr w:type="spellEnd"/>
      <w:r w:rsidRPr="00C870A4">
        <w:rPr>
          <w:rFonts w:ascii="Times New Roman" w:hAnsi="Times New Roman" w:cs="Times New Roman"/>
          <w:color w:val="333333"/>
        </w:rPr>
        <w:t xml:space="preserve"> </w:t>
      </w:r>
      <w:proofErr w:type="spellStart"/>
      <w:r w:rsidRPr="00C870A4">
        <w:rPr>
          <w:rFonts w:ascii="Times New Roman" w:hAnsi="Times New Roman" w:cs="Times New Roman"/>
          <w:color w:val="333333"/>
        </w:rPr>
        <w:t>Dayal</w:t>
      </w:r>
      <w:proofErr w:type="spellEnd"/>
      <w:r w:rsidRPr="00C870A4">
        <w:rPr>
          <w:rFonts w:ascii="Times New Roman" w:hAnsi="Times New Roman" w:cs="Times New Roman"/>
          <w:color w:val="333333"/>
        </w:rPr>
        <w:t xml:space="preserve"> Upadhyaya, Gorakhpur University was instituted in the very first year of establishment of the university. This library building is set up in about four thousand square meters area where approximately four lakhs of text material is stored. It works for the services of more than fifteen thousand students of the five faculties of the University, teachers, employees and researchers coming here for their research work. There is a huge reference room on the first floor which is also known as Gandhi Hall. Excellent reference books like dictionaries, Encyclopedias, Directories, Bibliographies, Yearbooks, Almanacs, Gazetteers, guidebooks, maps, atlases, Handbooks, manuals and statistical sources </w:t>
      </w:r>
      <w:proofErr w:type="spellStart"/>
      <w:r w:rsidRPr="00C870A4">
        <w:rPr>
          <w:rFonts w:ascii="Times New Roman" w:hAnsi="Times New Roman" w:cs="Times New Roman"/>
          <w:color w:val="333333"/>
        </w:rPr>
        <w:t>etc</w:t>
      </w:r>
      <w:proofErr w:type="spellEnd"/>
      <w:r w:rsidRPr="00C870A4">
        <w:rPr>
          <w:rFonts w:ascii="Times New Roman" w:hAnsi="Times New Roman" w:cs="Times New Roman"/>
          <w:color w:val="333333"/>
        </w:rPr>
        <w:t xml:space="preserve"> are placed here. There is also a research Journal Section on this floor. Internet-equipped computers for teachers and researchers and special Braille enabled computers to have also been installed for visually impaired people in the library.</w:t>
      </w:r>
    </w:p>
    <w:p w:rsidR="008F308B" w:rsidRPr="00C870A4" w:rsidRDefault="008F308B" w:rsidP="008F308B">
      <w:pPr>
        <w:pStyle w:val="BodyTextIndent"/>
        <w:ind w:firstLine="0"/>
        <w:rPr>
          <w:rFonts w:ascii="Times New Roman" w:hAnsi="Times New Roman" w:cs="Times New Roman"/>
          <w:color w:val="333333"/>
          <w:shd w:val="clear" w:color="auto" w:fill="FFFFFF"/>
        </w:rPr>
      </w:pPr>
      <w:r w:rsidRPr="00C870A4">
        <w:rPr>
          <w:rFonts w:ascii="Times New Roman" w:hAnsi="Times New Roman" w:cs="Times New Roman"/>
          <w:color w:val="333333"/>
        </w:rPr>
        <w:t xml:space="preserve">Our University is well connected with the National Digital Library, </w:t>
      </w:r>
      <w:r w:rsidRPr="00C870A4">
        <w:rPr>
          <w:rFonts w:ascii="Times New Roman" w:hAnsi="Times New Roman" w:cs="Times New Roman"/>
          <w:color w:val="333333"/>
          <w:shd w:val="clear" w:color="auto" w:fill="FFFFFF"/>
        </w:rPr>
        <w:t>Ministry of Human Resource Development (MHRD) under its National Mission on Education through Information and Communication Technology (NMEICT). This gives a wide range of journal access for the research and project work in the department.</w:t>
      </w:r>
    </w:p>
    <w:p w:rsidR="008F308B" w:rsidRPr="00131B14" w:rsidRDefault="008F308B" w:rsidP="008F308B">
      <w:pPr>
        <w:pStyle w:val="BodyTextIndent"/>
        <w:rPr>
          <w:rFonts w:ascii="Times New Roman" w:hAnsi="Times New Roman" w:cs="Times New Roman"/>
          <w:b/>
          <w:color w:val="000000"/>
        </w:rPr>
      </w:pPr>
      <w:r w:rsidRPr="00C870A4">
        <w:rPr>
          <w:rFonts w:ascii="Times New Roman" w:hAnsi="Times New Roman" w:cs="Times New Roman"/>
          <w:color w:val="333333"/>
          <w:shd w:val="clear" w:color="auto" w:fill="FFFFFF"/>
        </w:rPr>
        <w:t xml:space="preserve"> </w:t>
      </w:r>
      <w:r w:rsidRPr="00C870A4">
        <w:rPr>
          <w:rFonts w:ascii="Times New Roman" w:hAnsi="Times New Roman" w:cs="Times New Roman"/>
          <w:color w:val="333333"/>
          <w:shd w:val="clear" w:color="auto" w:fill="FFFFFF"/>
        </w:rPr>
        <w:tab/>
      </w:r>
      <w:r w:rsidRPr="00131B14">
        <w:rPr>
          <w:rFonts w:ascii="Times New Roman" w:hAnsi="Times New Roman" w:cs="Times New Roman"/>
          <w:b/>
          <w:color w:val="333333"/>
          <w:shd w:val="clear" w:color="auto" w:fill="FFFFFF"/>
        </w:rPr>
        <w:t>The Department of Biotechnology has an independent library facility with more than 1</w:t>
      </w:r>
      <w:r>
        <w:rPr>
          <w:rFonts w:ascii="Times New Roman" w:hAnsi="Times New Roman" w:cs="Times New Roman"/>
          <w:b/>
          <w:color w:val="333333"/>
          <w:shd w:val="clear" w:color="auto" w:fill="FFFFFF"/>
        </w:rPr>
        <w:t>3</w:t>
      </w:r>
      <w:bookmarkStart w:id="0" w:name="_GoBack"/>
      <w:bookmarkEnd w:id="0"/>
      <w:r w:rsidRPr="00131B14">
        <w:rPr>
          <w:rFonts w:ascii="Times New Roman" w:hAnsi="Times New Roman" w:cs="Times New Roman"/>
          <w:b/>
          <w:color w:val="333333"/>
          <w:shd w:val="clear" w:color="auto" w:fill="FFFFFF"/>
        </w:rPr>
        <w:t xml:space="preserve">00 textbooks and reference books exclusively on diverse areas of biotechnology for the benefit of students of Biotechnology. </w:t>
      </w:r>
    </w:p>
    <w:p w:rsidR="008F308B" w:rsidRPr="0042757A" w:rsidRDefault="008F308B" w:rsidP="008F308B">
      <w:pPr>
        <w:jc w:val="both"/>
        <w:rPr>
          <w:rFonts w:ascii="Arial" w:hAnsi="Arial"/>
          <w:color w:val="000000"/>
        </w:rPr>
      </w:pPr>
    </w:p>
    <w:p w:rsidR="008F308B" w:rsidRPr="00EB7BC2" w:rsidRDefault="008F308B" w:rsidP="008F308B">
      <w:pPr>
        <w:pStyle w:val="BodyText3"/>
        <w:numPr>
          <w:ilvl w:val="0"/>
          <w:numId w:val="1"/>
        </w:numPr>
        <w:rPr>
          <w:b/>
          <w:color w:val="000000"/>
        </w:rPr>
      </w:pPr>
      <w:r w:rsidRPr="00EB7BC2">
        <w:rPr>
          <w:b/>
          <w:color w:val="000000"/>
        </w:rPr>
        <w:t>Details of computing and networking facilities available in your department and institution.</w:t>
      </w:r>
    </w:p>
    <w:p w:rsidR="008F308B" w:rsidRPr="00C870A4" w:rsidRDefault="008F308B" w:rsidP="008F308B">
      <w:pPr>
        <w:pStyle w:val="BodyText3"/>
        <w:ind w:left="720"/>
        <w:rPr>
          <w:rFonts w:ascii="Times New Roman" w:hAnsi="Times New Roman" w:cs="Times New Roman"/>
          <w:color w:val="000000"/>
        </w:rPr>
      </w:pPr>
      <w:r w:rsidRPr="00C870A4">
        <w:rPr>
          <w:rFonts w:ascii="Times New Roman" w:hAnsi="Times New Roman" w:cs="Times New Roman"/>
          <w:color w:val="333333"/>
        </w:rPr>
        <w:t xml:space="preserve">The Computer Centre is main hub of Computerization in DDU Gorakhpur University. The Centre is providing the </w:t>
      </w:r>
      <w:r>
        <w:rPr>
          <w:rFonts w:ascii="Times New Roman" w:hAnsi="Times New Roman" w:cs="Times New Roman"/>
          <w:color w:val="333333"/>
        </w:rPr>
        <w:t>w</w:t>
      </w:r>
      <w:r w:rsidRPr="00C870A4">
        <w:rPr>
          <w:rFonts w:ascii="Times New Roman" w:hAnsi="Times New Roman" w:cs="Times New Roman"/>
          <w:color w:val="333333"/>
        </w:rPr>
        <w:t xml:space="preserve">hole Computer Networking (Including main Administrative building, All the departments and other students-based facilities etc.) since 2013 and till Continue. In this continuation, The mission of National Knowledge Network (NKN), The </w:t>
      </w:r>
      <w:proofErr w:type="spellStart"/>
      <w:r w:rsidRPr="00C870A4">
        <w:rPr>
          <w:rFonts w:ascii="Times New Roman" w:hAnsi="Times New Roman" w:cs="Times New Roman"/>
          <w:color w:val="333333"/>
        </w:rPr>
        <w:t>The</w:t>
      </w:r>
      <w:proofErr w:type="spellEnd"/>
      <w:r w:rsidRPr="00C870A4">
        <w:rPr>
          <w:rFonts w:ascii="Times New Roman" w:hAnsi="Times New Roman" w:cs="Times New Roman"/>
          <w:color w:val="333333"/>
        </w:rPr>
        <w:t xml:space="preserve"> Computer Teaching and Lab Assistance supports of </w:t>
      </w:r>
      <w:proofErr w:type="spellStart"/>
      <w:proofErr w:type="gramStart"/>
      <w:r w:rsidRPr="00C870A4">
        <w:rPr>
          <w:rFonts w:ascii="Times New Roman" w:hAnsi="Times New Roman" w:cs="Times New Roman"/>
          <w:color w:val="333333"/>
        </w:rPr>
        <w:t>Ph.D</w:t>
      </w:r>
      <w:proofErr w:type="spellEnd"/>
      <w:proofErr w:type="gramEnd"/>
      <w:r w:rsidRPr="00C870A4">
        <w:rPr>
          <w:rFonts w:ascii="Times New Roman" w:hAnsi="Times New Roman" w:cs="Times New Roman"/>
          <w:color w:val="333333"/>
        </w:rPr>
        <w:t xml:space="preserve"> Scholars and Computer typing test for Promotion of University Employees and other miscellaneous works are going regularly. The Objective of the Scheme to set-up a Computer Centre as a central facility for the growth and development of supporting of Computerization, Research, supporting of Teaching, Training and other related activities in addition to the work relating to the Administration, Finance, Examination, Admissions are running nicely.</w:t>
      </w:r>
      <w:r>
        <w:rPr>
          <w:rFonts w:ascii="Times New Roman" w:hAnsi="Times New Roman" w:cs="Times New Roman"/>
          <w:color w:val="333333"/>
        </w:rPr>
        <w:t xml:space="preserve"> </w:t>
      </w:r>
      <w:r w:rsidRPr="007018DB">
        <w:rPr>
          <w:rFonts w:ascii="Times New Roman" w:hAnsi="Times New Roman" w:cs="Times New Roman"/>
          <w:b/>
          <w:color w:val="333333"/>
        </w:rPr>
        <w:t xml:space="preserve">The Department of Biotechnology is in the process of establishing Bioinformatics </w:t>
      </w:r>
      <w:proofErr w:type="spellStart"/>
      <w:r w:rsidRPr="007018DB">
        <w:rPr>
          <w:rFonts w:ascii="Times New Roman" w:hAnsi="Times New Roman" w:cs="Times New Roman"/>
          <w:b/>
          <w:color w:val="333333"/>
        </w:rPr>
        <w:t>centre</w:t>
      </w:r>
      <w:proofErr w:type="spellEnd"/>
      <w:r w:rsidRPr="007018DB">
        <w:rPr>
          <w:rFonts w:ascii="Times New Roman" w:hAnsi="Times New Roman" w:cs="Times New Roman"/>
          <w:b/>
          <w:color w:val="333333"/>
        </w:rPr>
        <w:t xml:space="preserve"> for conducting teaching and research in the area of bioinformatics. The space for the same is available in the Department and only needs computers and internet facility to start with.</w:t>
      </w:r>
      <w:r>
        <w:rPr>
          <w:rFonts w:ascii="Times New Roman" w:hAnsi="Times New Roman" w:cs="Times New Roman"/>
          <w:b/>
          <w:color w:val="333333"/>
        </w:rPr>
        <w:t xml:space="preserve"> </w:t>
      </w:r>
    </w:p>
    <w:p w:rsidR="008F308B" w:rsidRDefault="008F308B"/>
    <w:sectPr w:rsidR="008F3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87E17"/>
    <w:multiLevelType w:val="hybridMultilevel"/>
    <w:tmpl w:val="443AB3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8B"/>
    <w:rsid w:val="002D6C3F"/>
    <w:rsid w:val="008F308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9390"/>
  <w15:chartTrackingRefBased/>
  <w15:docId w15:val="{2F14C2DD-78F2-41D5-821D-688079AC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08B"/>
    <w:pPr>
      <w:spacing w:after="0" w:line="240" w:lineRule="auto"/>
    </w:pPr>
    <w:rPr>
      <w:rFonts w:ascii="Times New Roman" w:eastAsia="Times New Roman" w:hAnsi="Times New Roman" w:cs="Mangal"/>
      <w:sz w:val="20"/>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F308B"/>
    <w:pPr>
      <w:jc w:val="both"/>
    </w:pPr>
    <w:rPr>
      <w:rFonts w:ascii="Arial" w:hAnsi="Arial"/>
    </w:rPr>
  </w:style>
  <w:style w:type="character" w:customStyle="1" w:styleId="BodyText3Char">
    <w:name w:val="Body Text 3 Char"/>
    <w:basedOn w:val="DefaultParagraphFont"/>
    <w:link w:val="BodyText3"/>
    <w:uiPriority w:val="99"/>
    <w:rsid w:val="008F308B"/>
    <w:rPr>
      <w:rFonts w:ascii="Arial" w:eastAsia="Times New Roman" w:hAnsi="Arial" w:cs="Mangal"/>
      <w:sz w:val="20"/>
      <w:szCs w:val="20"/>
      <w:lang w:val="en-US" w:bidi="hi-IN"/>
    </w:rPr>
  </w:style>
  <w:style w:type="paragraph" w:styleId="BodyTextIndent">
    <w:name w:val="Body Text Indent"/>
    <w:basedOn w:val="Normal"/>
    <w:link w:val="BodyTextIndentChar"/>
    <w:uiPriority w:val="99"/>
    <w:rsid w:val="008F308B"/>
    <w:pPr>
      <w:ind w:left="720" w:hanging="720"/>
      <w:jc w:val="both"/>
    </w:pPr>
    <w:rPr>
      <w:rFonts w:ascii="Arial" w:hAnsi="Arial"/>
    </w:rPr>
  </w:style>
  <w:style w:type="character" w:customStyle="1" w:styleId="BodyTextIndentChar">
    <w:name w:val="Body Text Indent Char"/>
    <w:basedOn w:val="DefaultParagraphFont"/>
    <w:link w:val="BodyTextIndent"/>
    <w:uiPriority w:val="99"/>
    <w:rsid w:val="008F308B"/>
    <w:rPr>
      <w:rFonts w:ascii="Arial" w:eastAsia="Times New Roman" w:hAnsi="Arial" w:cs="Mangal"/>
      <w:sz w:val="20"/>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Rajarshi Gaur</dc:creator>
  <cp:keywords/>
  <dc:description/>
  <cp:lastModifiedBy>Rajarshi Gaur</cp:lastModifiedBy>
  <cp:revision>1</cp:revision>
  <dcterms:created xsi:type="dcterms:W3CDTF">2021-10-19T17:16:00Z</dcterms:created>
  <dcterms:modified xsi:type="dcterms:W3CDTF">2021-10-19T17:17:00Z</dcterms:modified>
</cp:coreProperties>
</file>